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Style w:val="6"/>
          <w:rFonts w:hint="default" w:ascii="宋体" w:hAnsi="宋体" w:eastAsiaTheme="minorEastAsia" w:cstheme="minorBidi"/>
          <w:kern w:val="0"/>
          <w:sz w:val="28"/>
          <w:szCs w:val="28"/>
          <w:lang w:val="en-US" w:eastAsia="zh-CN" w:bidi="ar-SA"/>
        </w:rPr>
      </w:pPr>
      <w:r>
        <w:rPr>
          <w:rStyle w:val="6"/>
          <w:rFonts w:hint="eastAsia" w:ascii="宋体" w:hAnsi="宋体" w:eastAsiaTheme="minorEastAsia" w:cstheme="minorBidi"/>
          <w:kern w:val="0"/>
          <w:sz w:val="28"/>
          <w:szCs w:val="28"/>
          <w:lang w:val="en-US" w:eastAsia="zh-CN" w:bidi="ar-SA"/>
        </w:rPr>
        <w:t>附件</w:t>
      </w:r>
      <w:r>
        <w:rPr>
          <w:rStyle w:val="6"/>
          <w:rFonts w:hint="eastAsia" w:ascii="宋体" w:hAnsi="宋体" w:cstheme="minorBidi"/>
          <w:kern w:val="0"/>
          <w:sz w:val="28"/>
          <w:szCs w:val="28"/>
          <w:lang w:val="en-US" w:eastAsia="zh-CN" w:bidi="ar-SA"/>
        </w:rPr>
        <w:t>一</w:t>
      </w:r>
    </w:p>
    <w:p>
      <w:pPr>
        <w:jc w:val="center"/>
        <w:rPr>
          <w:rStyle w:val="6"/>
          <w:rFonts w:hint="eastAsia" w:ascii="宋体" w:hAnsi="宋体" w:eastAsiaTheme="minorEastAsia" w:cstheme="minorBidi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Style w:val="6"/>
          <w:rFonts w:hint="eastAsia" w:ascii="宋体" w:hAnsi="宋体" w:eastAsiaTheme="minorEastAsia" w:cstheme="minorBidi"/>
          <w:b w:val="0"/>
          <w:bCs w:val="0"/>
          <w:kern w:val="0"/>
          <w:sz w:val="32"/>
          <w:szCs w:val="32"/>
          <w:lang w:val="en-US" w:eastAsia="zh-CN" w:bidi="ar-SA"/>
        </w:rPr>
        <w:t>职业健康培训收费标准</w:t>
      </w:r>
    </w:p>
    <w:p>
      <w:pPr>
        <w:jc w:val="left"/>
        <w:rPr>
          <w:rStyle w:val="6"/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Style w:val="6"/>
          <w:rFonts w:hint="eastAsia" w:ascii="宋体" w:hAnsi="宋体" w:cstheme="minorBidi"/>
          <w:b w:val="0"/>
          <w:bCs w:val="0"/>
          <w:kern w:val="0"/>
          <w:sz w:val="28"/>
          <w:szCs w:val="28"/>
          <w:lang w:val="en-US" w:eastAsia="zh-CN" w:bidi="ar-SA"/>
        </w:rPr>
        <w:t>（一）全网</w:t>
      </w:r>
      <w:r>
        <w:rPr>
          <w:rStyle w:val="6"/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-SA"/>
        </w:rPr>
        <w:t>络教育</w:t>
      </w:r>
    </w:p>
    <w:p>
      <w:pPr>
        <w:jc w:val="center"/>
        <w:rPr>
          <w:rStyle w:val="6"/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Style w:val="6"/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-SA"/>
        </w:rPr>
        <w:t>职业健康培训网课收费标准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4"/>
        <w:gridCol w:w="1560"/>
        <w:gridCol w:w="1185"/>
        <w:gridCol w:w="1515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初次培训</w:t>
            </w:r>
          </w:p>
        </w:tc>
        <w:tc>
          <w:tcPr>
            <w:tcW w:w="26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继续教育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收费标准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学时数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收费标准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主要负责人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300元/人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16学时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200元/人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职业卫生管理人员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职业病危害检测人员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300元/人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16学时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200元/人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接害劳动者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200元/人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8学时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100元/人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4学时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-SA"/>
        </w:rPr>
      </w:pPr>
      <w:r>
        <w:rPr>
          <w:rStyle w:val="6"/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-SA"/>
        </w:rPr>
        <w:t>①用人单位培训人数超过50人，可给予优惠，具体事宜请电话联系。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-SA"/>
        </w:rPr>
      </w:pPr>
      <w:r>
        <w:rPr>
          <w:rStyle w:val="6"/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-SA"/>
        </w:rPr>
        <w:t>②培训含教材、有网络考试。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-SA"/>
        </w:rPr>
      </w:pPr>
      <w:r>
        <w:rPr>
          <w:rStyle w:val="6"/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-SA"/>
        </w:rPr>
        <w:t>③培训费包含网络课程、教材、培训班管理、考试、制证、税金等费用，不含其他费用。</w:t>
      </w:r>
    </w:p>
    <w:p>
      <w:pPr>
        <w:jc w:val="left"/>
        <w:rPr>
          <w:rStyle w:val="6"/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Style w:val="6"/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-SA"/>
        </w:rPr>
        <w:t>（二）常态化面授培训班</w:t>
      </w: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-SA"/>
        </w:rPr>
        <w:t>职业健康培训常态化面授培训班收费标准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4"/>
        <w:gridCol w:w="1560"/>
        <w:gridCol w:w="1185"/>
        <w:gridCol w:w="1515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初次培训</w:t>
            </w:r>
          </w:p>
        </w:tc>
        <w:tc>
          <w:tcPr>
            <w:tcW w:w="26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继续教育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收费标准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学时数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收费标准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主要负责人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300元/人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16学时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200元/人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职业卫生管理人员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职业病危害检测人员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300元/人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16学时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200元/人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接害劳动者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200元/人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8学时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100元/人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4学时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-SA"/>
        </w:rPr>
      </w:pPr>
      <w:r>
        <w:rPr>
          <w:rStyle w:val="6"/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-SA"/>
        </w:rPr>
        <w:t>①培训含教材、有网络考试，原则上60人以上成班。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-SA"/>
        </w:rPr>
      </w:pPr>
      <w:r>
        <w:rPr>
          <w:rStyle w:val="6"/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-SA"/>
        </w:rPr>
        <w:t>②培训费包含网络课程、教材、培训班管理、考试、制证、税金等费用。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-SA"/>
        </w:rPr>
      </w:pPr>
      <w:r>
        <w:rPr>
          <w:rStyle w:val="6"/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-SA"/>
        </w:rPr>
        <w:t>③培训费不包含学员交通、住宿、午餐等其他费用。</w:t>
      </w:r>
    </w:p>
    <w:p>
      <w:pPr>
        <w:pStyle w:val="2"/>
        <w:rPr>
          <w:rFonts w:hint="default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-SA"/>
        </w:rPr>
        <w:t>④培训地点在大连安全科学研究院培训基地教室，其他场地可协商。</w:t>
      </w:r>
    </w:p>
    <w:p>
      <w:pPr>
        <w:jc w:val="left"/>
        <w:rPr>
          <w:rStyle w:val="6"/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Style w:val="6"/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-SA"/>
        </w:rPr>
        <w:t>（三）企业整体培训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根据企业实际情况量身制定培训计划，商讨培训方式，对教师课酬、差旅、教材、培训场地、培训班管理、考试、档案、制证、税金等进行综合测算后，再签订合同进行培训。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2Y4NDFiOGY1ODY4MDU2OTRkZmIyMDk5ZjE5ZDgifQ=="/>
  </w:docVars>
  <w:rsids>
    <w:rsidRoot w:val="17951D53"/>
    <w:rsid w:val="1795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2023-04-19T02:24:00Z</dcterms:created>
  <dc:creator>河蟹子水水</dc:creator>
  <cp:lastModifiedBy>河蟹子水水</cp:lastModifiedBy>
  <dcterms:modified xsi:type="dcterms:W3CDTF">2023-04-19T02:24:32Z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DE7A0168A6F44BBCABD3F3516F6385E9</vt:lpwstr>
  </property>
</Properties>
</file>